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:rsidR="00376884" w:rsidRPr="006F7F86" w:rsidRDefault="0050654C" w:rsidP="0037688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«</w:t>
      </w:r>
      <w:r w:rsidR="0067330C"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Әлеуметтік жұмыстағы демография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</w:t>
      </w: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493137" w:rsidRPr="0067330C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67330C"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Әлеуметтік жұмыстағы демография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50654C" w:rsidRPr="0067330C" w:rsidRDefault="0050654C" w:rsidP="0050654C">
      <w:pPr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Пәннің мақсаты: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студенттерде </w:t>
      </w:r>
      <w:r w:rsidR="0067330C"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:  әлемде, елде, аймақтағы жағдайларға демографиялық талдау, практикада демографиялық көрсеткіштерді есептеуге дағдыландыру, демографиялық ақпарат көздерін беру, демографиялық теорияда  қолданылатын ұғымдар, халықтың көші-қон процесі, оның ішінде пәннің демография негіздері туралы теориялық идеялар беру.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. Күтілетін құзыреттіліктер:</w:t>
      </w:r>
    </w:p>
    <w:p w:rsidR="0067330C" w:rsidRPr="0067330C" w:rsidRDefault="0067330C" w:rsidP="0067330C">
      <w:pPr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•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ab/>
        <w:t xml:space="preserve">негізгі демографиялық түсініктер, демографиялық процестер мен заңдардың тұтас түрі бар; </w:t>
      </w:r>
    </w:p>
    <w:p w:rsidR="0067330C" w:rsidRPr="0067330C" w:rsidRDefault="0067330C" w:rsidP="0067330C">
      <w:pPr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•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ab/>
        <w:t>демографиялық болжау және демографиялық саясаттың негіздері туралы түсінік;</w:t>
      </w:r>
    </w:p>
    <w:p w:rsidR="0067330C" w:rsidRPr="0067330C" w:rsidRDefault="0067330C" w:rsidP="0067330C">
      <w:pPr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•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ab/>
        <w:t>демографиялық процестерді қазіргі заманғы статистикалық талдау негіздерімен оқыту;</w:t>
      </w:r>
    </w:p>
    <w:p w:rsidR="0067330C" w:rsidRPr="0067330C" w:rsidRDefault="0067330C" w:rsidP="0067330C">
      <w:pPr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•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ab/>
        <w:t>демография және халықтың даму заңдылықтарының негізгі мәселелері;</w:t>
      </w:r>
    </w:p>
    <w:p w:rsidR="0050654C" w:rsidRPr="0067330C" w:rsidRDefault="0067330C" w:rsidP="0067330C">
      <w:pPr>
        <w:spacing w:after="0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•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ab/>
        <w:t>жарияланымдар, тұсаукесерлер, пікірталас жүргізуге дайындау және ұсынылған жұмысты қорғайды, ауызша жазбаша дағдылары мен өз пікірін білдіру</w:t>
      </w:r>
      <w:r w:rsidR="0050654C"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Демография әдістері мен міндеттері, пәні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Демографиялық процесс және халық туралы ақпарат көздері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Халықтың құрылымы мен саны.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Неке және ажырасу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Туу жәнерепродуктивті мінез-құлық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Өлім, өмір сүру ұзақтығы және өзінің мінез-құлықын сақтау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көбеюі мен табиғи өсуі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және ауыл халқы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Демографиялық заңдар мен концепциялар.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</w:rPr>
              <w:t>Халықтың көшіп-қонуы және көші-қон саясаты.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Өмір сүру сапасы және халықтың сапасы.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Өмір сүру деңгейін статистистикалық зерттеу.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Әлеуметтік-экономикалық дамудың демографиялық факторы.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Демография саясаты</w:t>
            </w:r>
          </w:p>
        </w:tc>
      </w:tr>
      <w:tr w:rsidR="00195EE4" w:rsidRPr="0067330C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67330C" w:rsidP="0067330C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Демографиялық болжау.</w:t>
            </w:r>
          </w:p>
        </w:tc>
      </w:tr>
    </w:tbl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Жақсы 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30C" w:rsidRPr="0067330C" w:rsidRDefault="0067330C" w:rsidP="00673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Пайдаланылатын әдебиеттер тізімі:</w:t>
      </w:r>
    </w:p>
    <w:p w:rsidR="0067330C" w:rsidRPr="0067330C" w:rsidRDefault="0067330C" w:rsidP="00673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 әдебиеттер</w:t>
      </w:r>
      <w:r w:rsidRPr="006733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67330C" w:rsidRPr="0067330C" w:rsidRDefault="0067330C" w:rsidP="0067330C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3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Татимов М.Б. Глобализация демографии [Текст]: Учебное пособие по социологии, демограф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и политологии .- Алматы, 2015</w:t>
      </w:r>
      <w:r w:rsidRPr="00673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.- 264 с.</w:t>
      </w:r>
    </w:p>
    <w:p w:rsidR="0067330C" w:rsidRPr="0067330C" w:rsidRDefault="0067330C" w:rsidP="0067330C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Харченко Л.П. Демография: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бное пособие. - М.: Омега-Л, 2014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. - 350 с.</w:t>
      </w:r>
    </w:p>
    <w:p w:rsidR="0067330C" w:rsidRPr="0067330C" w:rsidRDefault="0067330C" w:rsidP="0067330C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Бреева, Е.Б.  Основы демографии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учеб.пособие / Елена Борисовна Бреева.- 4-е изд., перера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и доп.- М.: Дашков и K', 20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.- 386</w:t>
      </w:r>
    </w:p>
    <w:p w:rsidR="0067330C" w:rsidRPr="0067330C" w:rsidRDefault="0067330C" w:rsidP="0067330C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Утешов, С.К.  Демография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: оқуқұралы / Сарсенбай Карасович Утешов, Айгүл Мамбетхановна Чинасилова; әл-Фараби атын. ҚазҰУ.- Алматы: Қазақун-ті, 2011.- 92</w:t>
      </w:r>
    </w:p>
    <w:p w:rsidR="0067330C" w:rsidRPr="0067330C" w:rsidRDefault="0067330C" w:rsidP="0067330C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Клупт, М.А.  Демография регионов Земли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 СПб.: Питер, 20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.- 346</w:t>
      </w:r>
    </w:p>
    <w:p w:rsidR="0067330C" w:rsidRPr="0067330C" w:rsidRDefault="0067330C" w:rsidP="0067330C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 В.А. Демография - М.: Издательский дом NOTA BENE, 2009. - 272 c.</w:t>
      </w:r>
    </w:p>
    <w:p w:rsidR="0067330C" w:rsidRPr="0067330C" w:rsidRDefault="0067330C" w:rsidP="00673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Қосымша әдебиеттер</w:t>
      </w:r>
      <w:r w:rsidRPr="00673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330C" w:rsidRPr="0067330C" w:rsidRDefault="0067330C" w:rsidP="0067330C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30C">
        <w:rPr>
          <w:rFonts w:ascii="Times New Roman" w:eastAsia="Calibri" w:hAnsi="Times New Roman" w:cs="Times New Roman"/>
          <w:sz w:val="24"/>
          <w:szCs w:val="24"/>
        </w:rPr>
        <w:t>Демографический ежегодник Казахстана= Қазақстан өңірлерінің демографиялық жылнамалығы: стат. сб. / Агентство РК по статистике; [под ред. Б. Т. Султанова].- Алматы: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Агентство РК по статистике, 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67330C">
        <w:rPr>
          <w:rFonts w:ascii="Times New Roman" w:eastAsia="Calibri" w:hAnsi="Times New Roman" w:cs="Times New Roman"/>
          <w:sz w:val="24"/>
          <w:szCs w:val="24"/>
        </w:rPr>
        <w:t>.- 545</w:t>
      </w:r>
    </w:p>
    <w:p w:rsidR="0067330C" w:rsidRPr="0067330C" w:rsidRDefault="00A46D86" w:rsidP="0067330C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Регионы Казахстана, 2015</w:t>
      </w:r>
      <w:r w:rsidR="0067330C" w:rsidRPr="0067330C">
        <w:rPr>
          <w:rFonts w:ascii="Times New Roman" w:eastAsia="Calibri" w:hAnsi="Times New Roman" w:cs="Times New Roman"/>
          <w:sz w:val="24"/>
          <w:szCs w:val="24"/>
        </w:rPr>
        <w:t>: [Стат. сб.] / Агентство РК по статистике; [Под ред. К. С. Абдиева].- Алматы: Агентство РК по статистике, 2003.- 495</w:t>
      </w:r>
    </w:p>
    <w:p w:rsidR="0067330C" w:rsidRPr="0067330C" w:rsidRDefault="0067330C" w:rsidP="0067330C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30C">
        <w:rPr>
          <w:rFonts w:ascii="Times New Roman" w:eastAsia="Calibri" w:hAnsi="Times New Roman" w:cs="Times New Roman"/>
          <w:bCs/>
          <w:sz w:val="24"/>
          <w:szCs w:val="24"/>
        </w:rPr>
        <w:t>Қазақстанныңдемографиялықж</w:t>
      </w:r>
      <w:r w:rsidR="00427E41">
        <w:rPr>
          <w:rFonts w:ascii="Times New Roman" w:eastAsia="Calibri" w:hAnsi="Times New Roman" w:cs="Times New Roman"/>
          <w:bCs/>
          <w:sz w:val="24"/>
          <w:szCs w:val="24"/>
        </w:rPr>
        <w:t>ылнамалығы, 2014</w:t>
      </w:r>
      <w:r w:rsidRPr="0067330C">
        <w:rPr>
          <w:rFonts w:ascii="Times New Roman" w:eastAsia="Calibri" w:hAnsi="Times New Roman" w:cs="Times New Roman"/>
          <w:sz w:val="24"/>
          <w:szCs w:val="24"/>
        </w:rPr>
        <w:t>= Демографич</w:t>
      </w:r>
      <w:r w:rsidR="00427E41">
        <w:rPr>
          <w:rFonts w:ascii="Times New Roman" w:eastAsia="Calibri" w:hAnsi="Times New Roman" w:cs="Times New Roman"/>
          <w:sz w:val="24"/>
          <w:szCs w:val="24"/>
        </w:rPr>
        <w:t>еский ежегодник Казахстана, 2014</w:t>
      </w:r>
      <w:r w:rsidRPr="0067330C">
        <w:rPr>
          <w:rFonts w:ascii="Times New Roman" w:eastAsia="Calibri" w:hAnsi="Times New Roman" w:cs="Times New Roman"/>
          <w:sz w:val="24"/>
          <w:szCs w:val="24"/>
        </w:rPr>
        <w:t>: стат. жинақ / ҚР Стат. агенттігі; [ред. басқ. А. Е. Мешімбаева].- Аста</w:t>
      </w:r>
      <w:r>
        <w:rPr>
          <w:rFonts w:ascii="Times New Roman" w:eastAsia="Calibri" w:hAnsi="Times New Roman" w:cs="Times New Roman"/>
          <w:sz w:val="24"/>
          <w:szCs w:val="24"/>
        </w:rPr>
        <w:t>на: ҚР статистика агенттігі, 20</w:t>
      </w:r>
      <w:r w:rsidRPr="0067330C">
        <w:rPr>
          <w:rFonts w:ascii="Times New Roman" w:eastAsia="Calibri" w:hAnsi="Times New Roman" w:cs="Times New Roman"/>
          <w:sz w:val="24"/>
          <w:szCs w:val="24"/>
        </w:rPr>
        <w:t>15</w:t>
      </w:r>
      <w:r w:rsidRPr="0067330C">
        <w:rPr>
          <w:rFonts w:ascii="Times New Roman" w:eastAsia="Calibri" w:hAnsi="Times New Roman" w:cs="Times New Roman"/>
          <w:sz w:val="24"/>
          <w:szCs w:val="24"/>
        </w:rPr>
        <w:t>.- 77</w:t>
      </w:r>
    </w:p>
    <w:p w:rsidR="0067330C" w:rsidRPr="0067330C" w:rsidRDefault="0067330C" w:rsidP="0067330C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30C">
        <w:rPr>
          <w:rFonts w:ascii="Times New Roman" w:eastAsia="Calibri" w:hAnsi="Times New Roman" w:cs="Times New Roman"/>
          <w:bCs/>
          <w:sz w:val="24"/>
          <w:szCs w:val="24"/>
        </w:rPr>
        <w:t>Қаратаева, А.М.  ЖаҺанданукезеңінде демография саласындағымемлекеттіңфункциясы</w:t>
      </w:r>
      <w:r w:rsidRPr="0067330C">
        <w:rPr>
          <w:rFonts w:ascii="Times New Roman" w:eastAsia="Calibri" w:hAnsi="Times New Roman" w:cs="Times New Roman"/>
          <w:sz w:val="24"/>
          <w:szCs w:val="24"/>
        </w:rPr>
        <w:t>: заңғылымд. к</w:t>
      </w:r>
      <w:r w:rsidR="00A46D86">
        <w:rPr>
          <w:rFonts w:ascii="Times New Roman" w:eastAsia="Calibri" w:hAnsi="Times New Roman" w:cs="Times New Roman"/>
          <w:sz w:val="24"/>
          <w:szCs w:val="24"/>
        </w:rPr>
        <w:t>анд.... дис.: қорғалған 01.07.14</w:t>
      </w:r>
      <w:bookmarkStart w:id="4" w:name="_GoBack"/>
      <w:bookmarkEnd w:id="4"/>
      <w:r w:rsidRPr="0067330C">
        <w:rPr>
          <w:rFonts w:ascii="Times New Roman" w:eastAsia="Calibri" w:hAnsi="Times New Roman" w:cs="Times New Roman"/>
          <w:sz w:val="24"/>
          <w:szCs w:val="24"/>
        </w:rPr>
        <w:t>: 12.00.01 / АйгүлМұратбайқызыҚаратаева; ғылымижетекшісі А. С. Ибраева; әл-Фарабиатын. ҚазҰУ.- Алматы: [б. ж.], 2009.- 142 б.</w:t>
      </w:r>
    </w:p>
    <w:p w:rsidR="0067330C" w:rsidRPr="0067330C" w:rsidRDefault="0067330C" w:rsidP="0067330C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30C">
        <w:rPr>
          <w:rFonts w:ascii="Times New Roman" w:eastAsia="Calibri" w:hAnsi="Times New Roman" w:cs="Times New Roman"/>
          <w:bCs/>
          <w:sz w:val="24"/>
          <w:szCs w:val="24"/>
        </w:rPr>
        <w:t>Саркенова, К.А.  1920-1930 жылдардағы Қазақстан халқы</w:t>
      </w:r>
      <w:r w:rsidRPr="0067330C">
        <w:rPr>
          <w:rFonts w:ascii="Times New Roman" w:eastAsia="Calibri" w:hAnsi="Times New Roman" w:cs="Times New Roman"/>
          <w:sz w:val="24"/>
          <w:szCs w:val="24"/>
        </w:rPr>
        <w:t>: ғылыми-зерттеу / Клара Айтқалиқызы Сарк</w:t>
      </w:r>
      <w:r>
        <w:rPr>
          <w:rFonts w:ascii="Times New Roman" w:eastAsia="Calibri" w:hAnsi="Times New Roman" w:cs="Times New Roman"/>
          <w:sz w:val="24"/>
          <w:szCs w:val="24"/>
        </w:rPr>
        <w:t>енова.- Алматы: Қазақун-ті, 2014</w:t>
      </w:r>
      <w:r w:rsidRPr="0067330C">
        <w:rPr>
          <w:rFonts w:ascii="Times New Roman" w:eastAsia="Calibri" w:hAnsi="Times New Roman" w:cs="Times New Roman"/>
          <w:sz w:val="24"/>
          <w:szCs w:val="24"/>
        </w:rPr>
        <w:t>- 220</w:t>
      </w:r>
    </w:p>
    <w:p w:rsidR="0067330C" w:rsidRPr="0067330C" w:rsidRDefault="0067330C" w:rsidP="0067330C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30C">
        <w:rPr>
          <w:rFonts w:ascii="Times New Roman" w:eastAsia="Calibri" w:hAnsi="Times New Roman" w:cs="Times New Roman"/>
          <w:sz w:val="24"/>
          <w:szCs w:val="24"/>
        </w:rPr>
        <w:t>Левшин А.И. Описание киргиз-казачьих, или киргиз-кайсацких, орд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степей. - Алматы: Санат, 2015</w:t>
      </w:r>
    </w:p>
    <w:p w:rsidR="00376884" w:rsidRPr="0067330C" w:rsidRDefault="0067330C" w:rsidP="006F7F86">
      <w:pPr>
        <w:numPr>
          <w:ilvl w:val="0"/>
          <w:numId w:val="44"/>
        </w:numPr>
        <w:spacing w:after="0" w:line="240" w:lineRule="auto"/>
        <w:ind w:left="284" w:hanging="284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eastAsia="Calibri" w:hAnsi="Times New Roman" w:cs="Times New Roman"/>
          <w:sz w:val="24"/>
          <w:szCs w:val="24"/>
        </w:rPr>
        <w:t>Тәтімов Мақаш Зұлмат пен зардап [Текст]: "Мешін" жылғы демографиялық апат туралы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30C">
        <w:rPr>
          <w:rFonts w:ascii="Times New Roman" w:eastAsia="Calibri" w:hAnsi="Times New Roman" w:cs="Times New Roman"/>
          <w:sz w:val="24"/>
          <w:szCs w:val="24"/>
        </w:rPr>
        <w:t>тарихи талдау және саясаттанымдық зерттеу.- Алматы, 201</w:t>
      </w:r>
      <w:r w:rsidR="00427E41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67330C">
        <w:rPr>
          <w:rFonts w:ascii="Times New Roman" w:eastAsia="Calibri" w:hAnsi="Times New Roman" w:cs="Times New Roman"/>
          <w:sz w:val="24"/>
          <w:szCs w:val="24"/>
        </w:rPr>
        <w:t>.- 130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7F1EDF" w:rsidRPr="0067330C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67330C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59" w:rsidRDefault="00CE2559" w:rsidP="00E84C15">
      <w:pPr>
        <w:spacing w:after="0" w:line="240" w:lineRule="auto"/>
      </w:pPr>
      <w:r>
        <w:separator/>
      </w:r>
    </w:p>
  </w:endnote>
  <w:endnote w:type="continuationSeparator" w:id="0">
    <w:p w:rsidR="00CE2559" w:rsidRDefault="00CE2559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59" w:rsidRDefault="00CE2559" w:rsidP="00E84C15">
      <w:pPr>
        <w:spacing w:after="0" w:line="240" w:lineRule="auto"/>
      </w:pPr>
      <w:r>
        <w:separator/>
      </w:r>
    </w:p>
  </w:footnote>
  <w:footnote w:type="continuationSeparator" w:id="0">
    <w:p w:rsidR="00CE2559" w:rsidRDefault="00CE2559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8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3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4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0"/>
  </w:num>
  <w:num w:numId="39">
    <w:abstractNumId w:val="38"/>
  </w:num>
  <w:num w:numId="40">
    <w:abstractNumId w:val="37"/>
  </w:num>
  <w:num w:numId="41">
    <w:abstractNumId w:val="26"/>
  </w:num>
  <w:num w:numId="42">
    <w:abstractNumId w:val="30"/>
  </w:num>
  <w:num w:numId="43">
    <w:abstractNumId w:val="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5EE4"/>
    <w:rsid w:val="001B5296"/>
    <w:rsid w:val="001E620A"/>
    <w:rsid w:val="001F5595"/>
    <w:rsid w:val="0020492B"/>
    <w:rsid w:val="00224708"/>
    <w:rsid w:val="002A372D"/>
    <w:rsid w:val="00310A41"/>
    <w:rsid w:val="00345885"/>
    <w:rsid w:val="00367B93"/>
    <w:rsid w:val="0037346A"/>
    <w:rsid w:val="00376884"/>
    <w:rsid w:val="003D2651"/>
    <w:rsid w:val="003E6FA2"/>
    <w:rsid w:val="003F1764"/>
    <w:rsid w:val="00414D6A"/>
    <w:rsid w:val="00415185"/>
    <w:rsid w:val="00427E41"/>
    <w:rsid w:val="00483804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46D86"/>
    <w:rsid w:val="00AB3D04"/>
    <w:rsid w:val="00AC017E"/>
    <w:rsid w:val="00AE2532"/>
    <w:rsid w:val="00AE5E7F"/>
    <w:rsid w:val="00B35057"/>
    <w:rsid w:val="00B3566E"/>
    <w:rsid w:val="00B56969"/>
    <w:rsid w:val="00C927B3"/>
    <w:rsid w:val="00CC4B03"/>
    <w:rsid w:val="00CE2559"/>
    <w:rsid w:val="00CF66CF"/>
    <w:rsid w:val="00D00743"/>
    <w:rsid w:val="00D1129F"/>
    <w:rsid w:val="00D64AF4"/>
    <w:rsid w:val="00E84C15"/>
    <w:rsid w:val="00E8584D"/>
    <w:rsid w:val="00E9472E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E98D-482B-4674-8C1D-205D1EF2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lenovo</cp:lastModifiedBy>
  <cp:revision>2</cp:revision>
  <cp:lastPrinted>2016-09-17T13:40:00Z</cp:lastPrinted>
  <dcterms:created xsi:type="dcterms:W3CDTF">2020-03-14T07:49:00Z</dcterms:created>
  <dcterms:modified xsi:type="dcterms:W3CDTF">2020-03-14T07:49:00Z</dcterms:modified>
</cp:coreProperties>
</file>